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1271"/>
        <w:tblW w:w="0" w:type="auto"/>
        <w:tblLayout w:type="fixed"/>
        <w:tblLook w:val="04A0"/>
      </w:tblPr>
      <w:tblGrid>
        <w:gridCol w:w="588"/>
        <w:gridCol w:w="986"/>
        <w:gridCol w:w="6868"/>
      </w:tblGrid>
      <w:tr w:rsidR="00AD10A2" w:rsidTr="00CB73A4">
        <w:trPr>
          <w:trHeight w:hRule="exact" w:val="6900"/>
        </w:trPr>
        <w:tc>
          <w:tcPr>
            <w:tcW w:w="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433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9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273" w:lineRule="exact"/>
              <w:ind w:left="30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보유</w:t>
            </w:r>
          </w:p>
          <w:p w:rsidR="005A76FB" w:rsidRDefault="005A76FB" w:rsidP="005A76FB">
            <w:pPr>
              <w:spacing w:before="0" w:after="0" w:line="321" w:lineRule="exact"/>
              <w:ind w:left="10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법인카드</w:t>
            </w:r>
          </w:p>
        </w:tc>
        <w:tc>
          <w:tcPr>
            <w:tcW w:w="6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2629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19장</w:t>
            </w:r>
          </w:p>
          <w:p w:rsidR="005A76FB" w:rsidRDefault="005A76FB" w:rsidP="005A76FB">
            <w:pPr>
              <w:spacing w:before="0" w:after="0" w:line="32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윤리감사파트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견인차량보관소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4140-0694-2367-3860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4140-0694-2368-6839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4140-0694-2368-6821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4140-0694-2366-8803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4140-0694-2368-4834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삼일수영장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21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4140-0694-2366-5890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19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4140-0694-2367-9818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</w:tr>
      <w:tr w:rsidR="00AD10A2" w:rsidTr="00CB73A4">
        <w:trPr>
          <w:trHeight w:hRule="exact" w:val="779"/>
        </w:trPr>
        <w:tc>
          <w:tcPr>
            <w:tcW w:w="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6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10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제한시간</w:t>
            </w:r>
          </w:p>
        </w:tc>
        <w:tc>
          <w:tcPr>
            <w:tcW w:w="6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심야(23시이후),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휴일,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근처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통상적인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업무추진과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0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적은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시간과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장소에서</w:t>
            </w:r>
            <w:r>
              <w:rPr w:spacing="0">
                <w:rFonts w:ascii="Calibri" w:hAnsi="Calibri" w:cs="Calibri"/>
                <w:u w:val="singl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single"/>
                <w:sz w:val="20.3982544"/>
                <w:position w:val="0"/>
                <w:color w:val="000000"/>
                <w:noProof w:val="true"/>
                <w:spacing w:val="2"/>
                <w:w w:val="100"/>
              </w:rPr>
              <w:t>원칙적 사용 제한</w:t>
            </w:r>
          </w:p>
        </w:tc>
      </w:tr>
      <w:tr w:rsidR="00AD10A2" w:rsidTr="00CB73A4">
        <w:trPr>
          <w:trHeight w:hRule="exact" w:val="3416"/>
        </w:trPr>
        <w:tc>
          <w:tcPr>
            <w:tcW w:w="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06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0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제한업종</w:t>
            </w:r>
          </w:p>
        </w:tc>
        <w:tc>
          <w:tcPr>
            <w:tcW w:w="6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19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19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7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대중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5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에게</w:t>
            </w:r>
          </w:p>
          <w:p w:rsidR="005A76FB" w:rsidRDefault="005A76FB" w:rsidP="005A76FB">
            <w:pPr>
              <w:spacing w:before="0" w:after="0" w:line="321" w:lineRule="exact"/>
              <w:ind w:left="14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19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">
                <w:rFonts w:ascii="Haansoft Dotum" w:hAnsi="Haansoft Dotum" w:cs="Haansoft Dotu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미용실,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마사지,</w:t>
            </w:r>
          </w:p>
          <w:p w:rsidR="005A76FB" w:rsidRDefault="005A76FB" w:rsidP="005A76FB">
            <w:pPr>
              <w:spacing w:before="0" w:after="0" w:line="319" w:lineRule="exact"/>
              <w:ind w:left="13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스포츠마사지,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21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319" w:lineRule="exact"/>
              <w:ind w:left="139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PC방,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19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21" w:lineRule="exact"/>
              <w:ind w:left="10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2678" w:firstLine="0"/>
        <w:jc w:val="left"/>
        <w:rPr/>
      </w:pPr>
      <w:r>
        <w:rPr w:spacing="0"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관리현황</w:t>
      </w:r>
    </w:p>
    <w:sectPr w:rsidR="00087C8E" w:rsidRPr="004F20E7" w:rsidSect="000D1471">
      <w:type w:val="continuous"/>
      <w:pgSz w:w="11900" w:h="16821"/>
      <w:pgMar w:top="1440" w:right="1382" w:bottom="1200" w:left="174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