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94" w:tblpY="1355"/>
        <w:tblW w:w="0" w:type="auto"/>
        <w:tblLayout w:type="fixed"/>
        <w:tblLook w:val="04A0"/>
      </w:tblPr>
      <w:tblGrid>
        <w:gridCol w:w="3397"/>
        <w:gridCol w:w="3397"/>
        <w:gridCol w:w="2380"/>
      </w:tblGrid>
      <w:tr w:rsidR="00AD10A2" w:rsidTr="00CB73A4">
        <w:trPr>
          <w:trHeight w:hRule="exact" w:val="671"/>
        </w:trPr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15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사망(인원)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20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사고(인원)</w:t>
            </w:r>
          </w:p>
        </w:tc>
        <w:tc>
          <w:tcPr>
            <w:tcW w:w="2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44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산업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6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재해율(%)</w:t>
            </w:r>
          </w:p>
        </w:tc>
      </w:tr>
      <w:tr w:rsidR="00AD10A2" w:rsidTr="00CB73A4">
        <w:trPr>
          <w:trHeight w:hRule="exact" w:val="2925"/>
        </w:trPr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634" w:right="-239"/>
              <w:rPr/>
            </w:pPr>
          </w:p>
          <w:p w:rsidR="005A76FB" w:rsidRDefault="005A76FB" w:rsidP="005A76FB">
            <w:pPr>
              <w:spacing w:before="0" w:after="0" w:line="387" w:lineRule="exact"/>
              <w:ind w:left="163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33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633" w:right="-239"/>
              <w:rPr/>
            </w:pPr>
          </w:p>
          <w:p w:rsidR="005A76FB" w:rsidRDefault="005A76FB" w:rsidP="005A76FB">
            <w:pPr>
              <w:spacing w:before="0" w:after="0" w:line="387" w:lineRule="exact"/>
              <w:ind w:left="163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2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664" w:right="-239"/>
              <w:rPr/>
            </w:pPr>
          </w:p>
          <w:p w:rsidR="005A76FB" w:rsidRDefault="005A76FB" w:rsidP="005A76FB">
            <w:pPr>
              <w:spacing w:before="0" w:after="0" w:line="387" w:lineRule="exact"/>
              <w:ind w:left="66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발생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없음</w:t>
            </w:r>
          </w:p>
        </w:tc>
      </w:tr>
    </w:tbl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09" w:bottom="1200" w:left="126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1398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근로자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산업재해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발생현황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(2018년)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09" w:bottom="1200" w:left="1269" w:header="0" w:footer="0" w:gutter="0"/>
          <w:cols w:num="1" w:equalWidth="0">
            <w:col w:w="972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398" w:firstLine="0"/>
        <w:rPr/>
      </w:pPr>
    </w:p>
    <w:p w:rsidR="005A76FB" w:rsidRDefault="005A76FB" w:rsidP="005A76FB">
      <w:pPr>
        <w:spacing w:before="0" w:after="0" w:lineRule="exact" w:line="240"/>
        <w:ind w:left="1398" w:firstLine="0"/>
        <w:rPr/>
      </w:pPr>
    </w:p>
    <w:p w:rsidR="005A76FB" w:rsidRDefault="005A76FB" w:rsidP="005A76FB">
      <w:pPr>
        <w:spacing w:before="0" w:after="0" w:lineRule="exact" w:line="358"/>
        <w:ind w:left="139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09" w:bottom="1200" w:left="126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40" w:lineRule="exact"/>
        <w:ind w:firstLine="0" w:left="60"/>
        <w:jc w:val="left"/>
        <w:rPr/>
      </w:pPr>
      <w:r>
        <w:rPr w:spacing="0">
          <w:rFonts w:ascii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eastAsia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산업재해율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eastAsia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산출기준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eastAsia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사고인원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/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CRBatang" w:eastAsia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당해연도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CRBatang" w:eastAsia="HCRBatang" w:hAnsi="HCRBatang" w:cs="HCRBatang"/>
          <w:u w:val="none"/>
          <w:sz w:val="24.4738007"/>
          <w:position w:val="0"/>
          <w:color w:val="000000"/>
          <w:noProof w:val="true"/>
          <w:spacing w:val="0"/>
          <w:w w:val="100"/>
        </w:rPr>
        <w:t>정원기준</w:t>
      </w:r>
    </w:p>
    <w:sectPr w:rsidR="005A76FB" w:rsidSect="005A76FB">
      <w:type w:val="continuous"/>
      <w:pgSz w:w="11900" w:h="16821"/>
      <w:pgMar w:top="1440" w:right="909" w:bottom="1200" w:left="1269" w:header="0" w:footer="0" w:gutter="0"/>
      <w:cols w:num="1" w:equalWidth="0">
        <w:col w:w="9722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